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1B76" w:rsidRDefault="00921B76" w:rsidP="00921B76">
      <w:pPr>
        <w:spacing w:after="0" w:line="480" w:lineRule="auto"/>
        <w:rPr>
          <w:rFonts w:ascii="Times New Roman" w:hAnsi="Times New Roman" w:cs="Times New Roman"/>
          <w:sz w:val="24"/>
          <w:szCs w:val="24"/>
        </w:rPr>
      </w:pPr>
      <w:bookmarkStart w:id="0" w:name="_GoBack"/>
      <w:bookmarkEnd w:id="0"/>
    </w:p>
    <w:p w:rsidR="00921B76" w:rsidRDefault="00921B76" w:rsidP="00921B76">
      <w:pPr>
        <w:spacing w:after="0" w:line="480" w:lineRule="auto"/>
        <w:rPr>
          <w:rFonts w:ascii="Times New Roman" w:hAnsi="Times New Roman" w:cs="Times New Roman"/>
          <w:sz w:val="24"/>
          <w:szCs w:val="24"/>
        </w:rPr>
      </w:pPr>
    </w:p>
    <w:p w:rsidR="00921B76" w:rsidRDefault="00921B76" w:rsidP="00921B76">
      <w:pPr>
        <w:spacing w:after="0" w:line="480" w:lineRule="auto"/>
        <w:rPr>
          <w:rFonts w:ascii="Times New Roman" w:hAnsi="Times New Roman" w:cs="Times New Roman"/>
          <w:sz w:val="24"/>
          <w:szCs w:val="24"/>
        </w:rPr>
      </w:pPr>
    </w:p>
    <w:p w:rsidR="00921B76" w:rsidRDefault="00921B76" w:rsidP="00921B76">
      <w:pPr>
        <w:spacing w:after="0" w:line="480" w:lineRule="auto"/>
        <w:rPr>
          <w:rFonts w:ascii="Times New Roman" w:hAnsi="Times New Roman" w:cs="Times New Roman"/>
          <w:sz w:val="24"/>
          <w:szCs w:val="24"/>
        </w:rPr>
      </w:pPr>
    </w:p>
    <w:p w:rsidR="00921B76" w:rsidRDefault="00921B76" w:rsidP="00921B76">
      <w:pPr>
        <w:spacing w:after="0" w:line="480" w:lineRule="auto"/>
        <w:rPr>
          <w:rFonts w:ascii="Times New Roman" w:hAnsi="Times New Roman" w:cs="Times New Roman"/>
          <w:sz w:val="24"/>
          <w:szCs w:val="24"/>
        </w:rPr>
      </w:pPr>
    </w:p>
    <w:p w:rsidR="00921B76" w:rsidRDefault="00921B76" w:rsidP="00921B76">
      <w:pPr>
        <w:spacing w:after="0" w:line="480" w:lineRule="auto"/>
        <w:rPr>
          <w:rFonts w:ascii="Times New Roman" w:hAnsi="Times New Roman" w:cs="Times New Roman"/>
          <w:sz w:val="24"/>
          <w:szCs w:val="24"/>
        </w:rPr>
      </w:pPr>
    </w:p>
    <w:p w:rsidR="00921B76" w:rsidRDefault="00921B76" w:rsidP="00921B76">
      <w:pPr>
        <w:spacing w:after="0" w:line="480" w:lineRule="auto"/>
        <w:rPr>
          <w:rFonts w:ascii="Times New Roman" w:hAnsi="Times New Roman" w:cs="Times New Roman"/>
          <w:sz w:val="24"/>
          <w:szCs w:val="24"/>
        </w:rPr>
      </w:pPr>
    </w:p>
    <w:p w:rsidR="00921B76" w:rsidRDefault="00921B76" w:rsidP="00921B76">
      <w:pPr>
        <w:spacing w:after="0" w:line="480" w:lineRule="auto"/>
        <w:rPr>
          <w:rFonts w:ascii="Times New Roman" w:hAnsi="Times New Roman" w:cs="Times New Roman"/>
          <w:sz w:val="24"/>
          <w:szCs w:val="24"/>
        </w:rPr>
      </w:pPr>
    </w:p>
    <w:p w:rsidR="00921B76" w:rsidRDefault="00921B76" w:rsidP="00921B76">
      <w:pPr>
        <w:spacing w:after="0" w:line="480" w:lineRule="auto"/>
        <w:rPr>
          <w:rFonts w:ascii="Times New Roman" w:hAnsi="Times New Roman" w:cs="Times New Roman"/>
          <w:sz w:val="24"/>
          <w:szCs w:val="24"/>
        </w:rPr>
      </w:pPr>
    </w:p>
    <w:p w:rsidR="00921B76" w:rsidRDefault="00921B76" w:rsidP="00921B76">
      <w:pPr>
        <w:spacing w:after="0" w:line="480" w:lineRule="auto"/>
        <w:jc w:val="center"/>
        <w:rPr>
          <w:rFonts w:ascii="Times New Roman" w:hAnsi="Times New Roman" w:cs="Times New Roman"/>
          <w:sz w:val="24"/>
          <w:szCs w:val="24"/>
        </w:rPr>
      </w:pPr>
      <w:r w:rsidRPr="00921B76">
        <w:rPr>
          <w:rFonts w:ascii="Times New Roman" w:hAnsi="Times New Roman" w:cs="Times New Roman"/>
          <w:sz w:val="24"/>
          <w:szCs w:val="24"/>
        </w:rPr>
        <w:t>How Children moved from Being Economically Useful to Emotionally Priceless</w:t>
      </w:r>
    </w:p>
    <w:p w:rsidR="00921B76" w:rsidRDefault="00921B76" w:rsidP="00921B7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921B76" w:rsidRDefault="00921B76" w:rsidP="00921B7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921B76" w:rsidRDefault="00251A8C" w:rsidP="00921B7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Word Count: 1352 </w:t>
      </w:r>
    </w:p>
    <w:p w:rsidR="00921B76" w:rsidRDefault="00921B76" w:rsidP="00921B76">
      <w:pPr>
        <w:spacing w:after="0" w:line="480" w:lineRule="auto"/>
        <w:rPr>
          <w:rFonts w:ascii="Times New Roman" w:hAnsi="Times New Roman" w:cs="Times New Roman"/>
          <w:sz w:val="24"/>
          <w:szCs w:val="24"/>
        </w:rPr>
      </w:pPr>
    </w:p>
    <w:p w:rsidR="00921B76" w:rsidRDefault="00921B76" w:rsidP="00921B76">
      <w:pPr>
        <w:spacing w:after="0" w:line="480" w:lineRule="auto"/>
        <w:rPr>
          <w:rFonts w:ascii="Times New Roman" w:hAnsi="Times New Roman" w:cs="Times New Roman"/>
          <w:sz w:val="24"/>
          <w:szCs w:val="24"/>
        </w:rPr>
      </w:pPr>
    </w:p>
    <w:p w:rsidR="00921B76" w:rsidRDefault="00921B76" w:rsidP="00921B76">
      <w:pPr>
        <w:spacing w:after="0" w:line="480" w:lineRule="auto"/>
        <w:rPr>
          <w:rFonts w:ascii="Times New Roman" w:hAnsi="Times New Roman" w:cs="Times New Roman"/>
          <w:sz w:val="24"/>
          <w:szCs w:val="24"/>
        </w:rPr>
      </w:pPr>
    </w:p>
    <w:p w:rsidR="00921B76" w:rsidRDefault="00921B76" w:rsidP="00921B76">
      <w:pPr>
        <w:spacing w:after="0" w:line="480" w:lineRule="auto"/>
        <w:rPr>
          <w:rFonts w:ascii="Times New Roman" w:hAnsi="Times New Roman" w:cs="Times New Roman"/>
          <w:sz w:val="24"/>
          <w:szCs w:val="24"/>
        </w:rPr>
      </w:pPr>
    </w:p>
    <w:p w:rsidR="00921B76" w:rsidRDefault="00921B76" w:rsidP="00921B76">
      <w:pPr>
        <w:spacing w:after="0" w:line="480" w:lineRule="auto"/>
        <w:rPr>
          <w:rFonts w:ascii="Times New Roman" w:hAnsi="Times New Roman" w:cs="Times New Roman"/>
          <w:sz w:val="24"/>
          <w:szCs w:val="24"/>
        </w:rPr>
      </w:pPr>
    </w:p>
    <w:p w:rsidR="00921B76" w:rsidRDefault="00921B76" w:rsidP="00921B76">
      <w:pPr>
        <w:spacing w:after="0" w:line="480" w:lineRule="auto"/>
        <w:rPr>
          <w:rFonts w:ascii="Times New Roman" w:hAnsi="Times New Roman" w:cs="Times New Roman"/>
          <w:sz w:val="24"/>
          <w:szCs w:val="24"/>
        </w:rPr>
      </w:pPr>
    </w:p>
    <w:p w:rsidR="00921B76" w:rsidRDefault="00921B76" w:rsidP="00921B76">
      <w:pPr>
        <w:spacing w:after="0" w:line="480" w:lineRule="auto"/>
        <w:rPr>
          <w:rFonts w:ascii="Times New Roman" w:hAnsi="Times New Roman" w:cs="Times New Roman"/>
          <w:sz w:val="24"/>
          <w:szCs w:val="24"/>
        </w:rPr>
      </w:pPr>
    </w:p>
    <w:p w:rsidR="00251A8C" w:rsidRDefault="00251A8C" w:rsidP="00921B76">
      <w:pPr>
        <w:spacing w:after="0" w:line="480" w:lineRule="auto"/>
        <w:rPr>
          <w:rFonts w:ascii="Times New Roman" w:hAnsi="Times New Roman" w:cs="Times New Roman"/>
          <w:sz w:val="24"/>
          <w:szCs w:val="24"/>
        </w:rPr>
      </w:pPr>
    </w:p>
    <w:p w:rsidR="00251A8C" w:rsidRDefault="00251A8C" w:rsidP="00921B76">
      <w:pPr>
        <w:spacing w:after="0" w:line="480" w:lineRule="auto"/>
        <w:rPr>
          <w:rFonts w:ascii="Times New Roman" w:hAnsi="Times New Roman" w:cs="Times New Roman"/>
          <w:sz w:val="24"/>
          <w:szCs w:val="24"/>
        </w:rPr>
      </w:pPr>
    </w:p>
    <w:p w:rsidR="00921B76" w:rsidRDefault="00921B76" w:rsidP="00921B76">
      <w:pPr>
        <w:spacing w:after="0" w:line="480" w:lineRule="auto"/>
        <w:rPr>
          <w:rFonts w:ascii="Times New Roman" w:hAnsi="Times New Roman" w:cs="Times New Roman"/>
          <w:sz w:val="24"/>
          <w:szCs w:val="24"/>
        </w:rPr>
      </w:pPr>
    </w:p>
    <w:p w:rsidR="00921B76" w:rsidRPr="00921B76" w:rsidRDefault="00921B76" w:rsidP="00921B76">
      <w:pPr>
        <w:spacing w:after="0" w:line="480" w:lineRule="auto"/>
        <w:jc w:val="center"/>
        <w:rPr>
          <w:rFonts w:ascii="Times New Roman" w:hAnsi="Times New Roman" w:cs="Times New Roman"/>
          <w:sz w:val="24"/>
          <w:szCs w:val="24"/>
        </w:rPr>
      </w:pPr>
      <w:r w:rsidRPr="00921B76">
        <w:rPr>
          <w:rFonts w:ascii="Times New Roman" w:hAnsi="Times New Roman" w:cs="Times New Roman"/>
          <w:sz w:val="24"/>
          <w:szCs w:val="24"/>
        </w:rPr>
        <w:lastRenderedPageBreak/>
        <w:t>How Children moved from Being Economically Useful to Emotionally Priceless</w:t>
      </w:r>
    </w:p>
    <w:p w:rsidR="00921B76" w:rsidRPr="00921B76" w:rsidRDefault="00921B76" w:rsidP="00921B76">
      <w:pPr>
        <w:spacing w:after="0" w:line="480" w:lineRule="auto"/>
        <w:ind w:firstLine="720"/>
        <w:rPr>
          <w:rFonts w:ascii="Times New Roman" w:hAnsi="Times New Roman" w:cs="Times New Roman"/>
          <w:sz w:val="24"/>
          <w:szCs w:val="24"/>
        </w:rPr>
      </w:pPr>
      <w:r w:rsidRPr="00921B76">
        <w:rPr>
          <w:rFonts w:ascii="Times New Roman" w:hAnsi="Times New Roman" w:cs="Times New Roman"/>
          <w:sz w:val="24"/>
          <w:szCs w:val="24"/>
        </w:rPr>
        <w:t>Children played a critical role in the family economic contributions during the industrialization period in the 19th century. Children worked and made a huge economic impact on their family income. However, this drive was informed by the emerging social classes, which defined many changes in society, among them social and economic roles. But, the reality presented by the social problems changed people’s perception and perspective towards the role of children in families and in society as a whole. This paper aims at determining how children moved from being economically useful to being emotionally priceless in terms of their relationship with work. People became more aware and continue of the dangers that children were exposed to, which informed the need to create protective measures for children.</w:t>
      </w:r>
    </w:p>
    <w:p w:rsidR="00921B76" w:rsidRPr="00921B76" w:rsidRDefault="00921B76" w:rsidP="00921B76">
      <w:pPr>
        <w:spacing w:after="0" w:line="480" w:lineRule="auto"/>
        <w:ind w:firstLine="720"/>
        <w:rPr>
          <w:rFonts w:ascii="Times New Roman" w:hAnsi="Times New Roman" w:cs="Times New Roman"/>
          <w:sz w:val="24"/>
          <w:szCs w:val="24"/>
        </w:rPr>
      </w:pPr>
      <w:r w:rsidRPr="00921B76">
        <w:rPr>
          <w:rFonts w:ascii="Times New Roman" w:hAnsi="Times New Roman" w:cs="Times New Roman"/>
          <w:sz w:val="24"/>
          <w:szCs w:val="24"/>
        </w:rPr>
        <w:t xml:space="preserve">Traditionally, children had been playing a significant role in the economic income of their families, which informed the emotionless state of the families and parents towards their children. </w:t>
      </w:r>
      <w:proofErr w:type="spellStart"/>
      <w:r w:rsidRPr="00921B76">
        <w:rPr>
          <w:rFonts w:ascii="Times New Roman" w:hAnsi="Times New Roman" w:cs="Times New Roman"/>
          <w:sz w:val="24"/>
          <w:szCs w:val="24"/>
        </w:rPr>
        <w:t>Zelizer</w:t>
      </w:r>
      <w:proofErr w:type="spellEnd"/>
      <w:r w:rsidRPr="00921B76">
        <w:rPr>
          <w:rFonts w:ascii="Times New Roman" w:hAnsi="Times New Roman" w:cs="Times New Roman"/>
          <w:sz w:val="24"/>
          <w:szCs w:val="24"/>
        </w:rPr>
        <w:t xml:space="preserve"> (1994) provides an overview of the situation before child protection rights and legislations emerged. According to </w:t>
      </w:r>
      <w:proofErr w:type="spellStart"/>
      <w:r w:rsidRPr="00921B76">
        <w:rPr>
          <w:rFonts w:ascii="Times New Roman" w:hAnsi="Times New Roman" w:cs="Times New Roman"/>
          <w:sz w:val="24"/>
          <w:szCs w:val="24"/>
        </w:rPr>
        <w:t>Zelizer</w:t>
      </w:r>
      <w:proofErr w:type="spellEnd"/>
      <w:r w:rsidRPr="00921B76">
        <w:rPr>
          <w:rFonts w:ascii="Times New Roman" w:hAnsi="Times New Roman" w:cs="Times New Roman"/>
          <w:sz w:val="24"/>
          <w:szCs w:val="24"/>
        </w:rPr>
        <w:t xml:space="preserve"> (1994), parents treated their children as adults and source of income. The emotional connection between the parents and the children was solely economical because of their contributions to the family’s economy (22). Parents who lost a child or a minor could not be bothered so much about the loss as the next child would take his or her name (</w:t>
      </w:r>
      <w:proofErr w:type="spellStart"/>
      <w:r w:rsidRPr="00921B76">
        <w:rPr>
          <w:rFonts w:ascii="Times New Roman" w:hAnsi="Times New Roman" w:cs="Times New Roman"/>
          <w:sz w:val="24"/>
          <w:szCs w:val="24"/>
        </w:rPr>
        <w:t>Zelizer</w:t>
      </w:r>
      <w:proofErr w:type="spellEnd"/>
      <w:r w:rsidRPr="00921B76">
        <w:rPr>
          <w:rFonts w:ascii="Times New Roman" w:hAnsi="Times New Roman" w:cs="Times New Roman"/>
          <w:sz w:val="24"/>
          <w:szCs w:val="24"/>
        </w:rPr>
        <w:t xml:space="preserve">, 1994: 23). The mourning period for a dead child or infant was also limited and characterized without great sorrow. According to </w:t>
      </w:r>
      <w:proofErr w:type="spellStart"/>
      <w:r w:rsidRPr="00921B76">
        <w:rPr>
          <w:rFonts w:ascii="Times New Roman" w:hAnsi="Times New Roman" w:cs="Times New Roman"/>
          <w:sz w:val="24"/>
          <w:szCs w:val="24"/>
        </w:rPr>
        <w:t>Zelizer</w:t>
      </w:r>
      <w:proofErr w:type="spellEnd"/>
      <w:r w:rsidRPr="00921B76">
        <w:rPr>
          <w:rFonts w:ascii="Times New Roman" w:hAnsi="Times New Roman" w:cs="Times New Roman"/>
          <w:sz w:val="24"/>
          <w:szCs w:val="24"/>
        </w:rPr>
        <w:t xml:space="preserve"> (2002), there is no evidence that has been established on whether young children who died were mourned (375). Instead, she argues that even though the death of a young child or infant was treated with great sorrow, the loss could not impact the family as such as the next born would take the name of the departed child (</w:t>
      </w:r>
      <w:proofErr w:type="spellStart"/>
      <w:r w:rsidRPr="00921B76">
        <w:rPr>
          <w:rFonts w:ascii="Times New Roman" w:hAnsi="Times New Roman" w:cs="Times New Roman"/>
          <w:sz w:val="24"/>
          <w:szCs w:val="24"/>
        </w:rPr>
        <w:t>Zelizer</w:t>
      </w:r>
      <w:proofErr w:type="spellEnd"/>
      <w:r w:rsidRPr="00921B76">
        <w:rPr>
          <w:rFonts w:ascii="Times New Roman" w:hAnsi="Times New Roman" w:cs="Times New Roman"/>
          <w:sz w:val="24"/>
          <w:szCs w:val="24"/>
        </w:rPr>
        <w:t xml:space="preserve">, 1994: 24). This information depicts the emphasis on the economic value of the children </w:t>
      </w:r>
      <w:r w:rsidRPr="00921B76">
        <w:rPr>
          <w:rFonts w:ascii="Times New Roman" w:hAnsi="Times New Roman" w:cs="Times New Roman"/>
          <w:sz w:val="24"/>
          <w:szCs w:val="24"/>
        </w:rPr>
        <w:lastRenderedPageBreak/>
        <w:t>to their parents in the traditional societies that would later change to be defined by emotional connection and pricelessness that had never been experienced.</w:t>
      </w:r>
    </w:p>
    <w:p w:rsidR="00921B76" w:rsidRPr="00921B76" w:rsidRDefault="00921B76" w:rsidP="00921B76">
      <w:pPr>
        <w:spacing w:after="0" w:line="480" w:lineRule="auto"/>
        <w:ind w:firstLine="720"/>
        <w:rPr>
          <w:rFonts w:ascii="Times New Roman" w:hAnsi="Times New Roman" w:cs="Times New Roman"/>
          <w:sz w:val="24"/>
          <w:szCs w:val="24"/>
        </w:rPr>
      </w:pPr>
      <w:r w:rsidRPr="00921B76">
        <w:rPr>
          <w:rFonts w:ascii="Times New Roman" w:hAnsi="Times New Roman" w:cs="Times New Roman"/>
          <w:sz w:val="24"/>
          <w:szCs w:val="24"/>
        </w:rPr>
        <w:t xml:space="preserve">A serious transformation that informed the changes in the view of childhood took place towards the mid-1800s when people started to view children from a childhood perspective. The origins of this transformation emerged from different factors, ranging from child mortality rates to the rise of compassionate families or changing paternalism. As Morrow (2010), children needed protection and it was the responsibility of the adults to create that safe and secure platform for them (p. 436). The same views are shared by other scholars who also believed that childhood is defined by an interactive process that requires the involvement of an adult. According to </w:t>
      </w:r>
      <w:proofErr w:type="spellStart"/>
      <w:r w:rsidRPr="00921B76">
        <w:rPr>
          <w:rFonts w:ascii="Times New Roman" w:hAnsi="Times New Roman" w:cs="Times New Roman"/>
          <w:sz w:val="24"/>
          <w:szCs w:val="24"/>
        </w:rPr>
        <w:t>Corsaro</w:t>
      </w:r>
      <w:proofErr w:type="spellEnd"/>
      <w:r w:rsidRPr="00921B76">
        <w:rPr>
          <w:rFonts w:ascii="Times New Roman" w:hAnsi="Times New Roman" w:cs="Times New Roman"/>
          <w:sz w:val="24"/>
          <w:szCs w:val="24"/>
        </w:rPr>
        <w:t xml:space="preserve"> (2017), the protection of interactive space and a child’s early development is important to the growth and wellbeing of that child (p. 164). Children moved from the family asset perspective to family treasure that provided a new perspective to child labor. As </w:t>
      </w:r>
      <w:proofErr w:type="spellStart"/>
      <w:r w:rsidRPr="00921B76">
        <w:rPr>
          <w:rFonts w:ascii="Times New Roman" w:hAnsi="Times New Roman" w:cs="Times New Roman"/>
          <w:sz w:val="24"/>
          <w:szCs w:val="24"/>
        </w:rPr>
        <w:t>Zelizer</w:t>
      </w:r>
      <w:proofErr w:type="spellEnd"/>
      <w:r w:rsidRPr="00921B76">
        <w:rPr>
          <w:rFonts w:ascii="Times New Roman" w:hAnsi="Times New Roman" w:cs="Times New Roman"/>
          <w:sz w:val="24"/>
          <w:szCs w:val="24"/>
        </w:rPr>
        <w:t xml:space="preserve"> (1994) explains, the changing perception about childhood engagement in economic activities at a young age became viewed as a social problem (p. 82). Traditionally, using a child in the active household economy of the working class was not only considered economically indispensable but was considered legitimate social practice (</w:t>
      </w:r>
      <w:proofErr w:type="spellStart"/>
      <w:r w:rsidRPr="00921B76">
        <w:rPr>
          <w:rFonts w:ascii="Times New Roman" w:hAnsi="Times New Roman" w:cs="Times New Roman"/>
          <w:sz w:val="24"/>
          <w:szCs w:val="24"/>
        </w:rPr>
        <w:t>Zelizer</w:t>
      </w:r>
      <w:proofErr w:type="spellEnd"/>
      <w:r w:rsidRPr="00921B76">
        <w:rPr>
          <w:rFonts w:ascii="Times New Roman" w:hAnsi="Times New Roman" w:cs="Times New Roman"/>
          <w:sz w:val="24"/>
          <w:szCs w:val="24"/>
        </w:rPr>
        <w:t>, 1994: 82). However, this changed towards the early 1900s as a different perception emerged on what childhood means.</w:t>
      </w:r>
    </w:p>
    <w:p w:rsidR="00921B76" w:rsidRPr="00921B76" w:rsidRDefault="00921B76" w:rsidP="00921B76">
      <w:pPr>
        <w:spacing w:after="0" w:line="480" w:lineRule="auto"/>
        <w:ind w:firstLine="720"/>
        <w:rPr>
          <w:rFonts w:ascii="Times New Roman" w:hAnsi="Times New Roman" w:cs="Times New Roman"/>
          <w:sz w:val="24"/>
          <w:szCs w:val="24"/>
        </w:rPr>
      </w:pPr>
      <w:r w:rsidRPr="00921B76">
        <w:rPr>
          <w:rFonts w:ascii="Times New Roman" w:hAnsi="Times New Roman" w:cs="Times New Roman"/>
          <w:sz w:val="24"/>
          <w:szCs w:val="24"/>
        </w:rPr>
        <w:t xml:space="preserve">The changing nature of paternalism as Cleary et al. (2001) </w:t>
      </w:r>
      <w:proofErr w:type="gramStart"/>
      <w:r w:rsidRPr="00921B76">
        <w:rPr>
          <w:rFonts w:ascii="Times New Roman" w:hAnsi="Times New Roman" w:cs="Times New Roman"/>
          <w:sz w:val="24"/>
          <w:szCs w:val="24"/>
        </w:rPr>
        <w:t>explain,</w:t>
      </w:r>
      <w:proofErr w:type="gramEnd"/>
      <w:r w:rsidRPr="00921B76">
        <w:rPr>
          <w:rFonts w:ascii="Times New Roman" w:hAnsi="Times New Roman" w:cs="Times New Roman"/>
          <w:sz w:val="24"/>
          <w:szCs w:val="24"/>
        </w:rPr>
        <w:t xml:space="preserve"> was a significant </w:t>
      </w:r>
      <w:proofErr w:type="spellStart"/>
      <w:r w:rsidRPr="00921B76">
        <w:rPr>
          <w:rFonts w:ascii="Times New Roman" w:hAnsi="Times New Roman" w:cs="Times New Roman"/>
          <w:sz w:val="24"/>
          <w:szCs w:val="24"/>
        </w:rPr>
        <w:t>facror</w:t>
      </w:r>
      <w:proofErr w:type="spellEnd"/>
      <w:r w:rsidRPr="00921B76">
        <w:rPr>
          <w:rFonts w:ascii="Times New Roman" w:hAnsi="Times New Roman" w:cs="Times New Roman"/>
          <w:sz w:val="24"/>
          <w:szCs w:val="24"/>
        </w:rPr>
        <w:t xml:space="preserve"> in the transformation of childhood attitudes and perception.  According to Cleary et al. (2001), the early child labor reforms were informed by the changing nature of paternalism (p. 489).  According to Leonard (2001), the relationship between children and their parents should promote development and autonomy-formation (p. 2). However, the relationship between parents and their children before was characterized by extorting attitude and increasing preference to </w:t>
      </w:r>
      <w:r w:rsidRPr="00921B76">
        <w:rPr>
          <w:rFonts w:ascii="Times New Roman" w:hAnsi="Times New Roman" w:cs="Times New Roman"/>
          <w:sz w:val="24"/>
          <w:szCs w:val="24"/>
        </w:rPr>
        <w:lastRenderedPageBreak/>
        <w:t xml:space="preserve">labor supply. However, parents started to see that their role as protectors of their children was not coming into effect and that they have been using children in the wrong way. The emergence of different child rights activist groups such as the National Child Labor Committee sought to promote understanding of the role of children and condemn the monetary standards used to define and measure a child’s value. According to </w:t>
      </w:r>
      <w:proofErr w:type="spellStart"/>
      <w:r w:rsidRPr="00921B76">
        <w:rPr>
          <w:rFonts w:ascii="Times New Roman" w:hAnsi="Times New Roman" w:cs="Times New Roman"/>
          <w:sz w:val="24"/>
          <w:szCs w:val="24"/>
        </w:rPr>
        <w:t>Zelizer</w:t>
      </w:r>
      <w:proofErr w:type="spellEnd"/>
      <w:r w:rsidRPr="00921B76">
        <w:rPr>
          <w:rFonts w:ascii="Times New Roman" w:hAnsi="Times New Roman" w:cs="Times New Roman"/>
          <w:sz w:val="24"/>
          <w:szCs w:val="24"/>
        </w:rPr>
        <w:t xml:space="preserve"> (1994), the National Child Labor Committee, in 1914, defined a laboring child as “a producer, worth so much in dollars and cents, with no standards of value as a human being” (p. 81). These were proponents of child labor reforms who sought to promote understanding of what it means to be a child and the role of adults or parents in the child’s life. Even though they were opposed vehemently by the opponents of these reforms who sought to continue with the status quo about the productive child, the proponents of child labor reforms continue to battle the opposition in legal and economic fields.</w:t>
      </w:r>
    </w:p>
    <w:p w:rsidR="00921B76" w:rsidRPr="00921B76" w:rsidRDefault="00921B76" w:rsidP="00921B76">
      <w:pPr>
        <w:spacing w:after="0" w:line="480" w:lineRule="auto"/>
        <w:ind w:firstLine="720"/>
        <w:rPr>
          <w:rFonts w:ascii="Times New Roman" w:hAnsi="Times New Roman" w:cs="Times New Roman"/>
          <w:sz w:val="24"/>
          <w:szCs w:val="24"/>
        </w:rPr>
      </w:pPr>
      <w:r w:rsidRPr="00921B76">
        <w:rPr>
          <w:rFonts w:ascii="Times New Roman" w:hAnsi="Times New Roman" w:cs="Times New Roman"/>
          <w:sz w:val="24"/>
          <w:szCs w:val="24"/>
        </w:rPr>
        <w:t xml:space="preserve">The growing need to protect children from the dangers that they were exposed to became another reason that defined the shift to move from useful economically to emotionally useful and economically useless. The battle between the proponents and opponents of the child labor reforms gave birth to policies and legislations that aimed to protect children from exploitative and extortionist views of the industrialization period. As Leonard (2004) explains, children started to be perceived as vulnerable people that required protection (p. 59).  As Morrow (2010) also asserts, child labor, during the industrial age, was used in different ways, which drew responses from policymakers, educationists, and industrialists (437). As policies and laws emerged that protected children, the role and status of children also became profoundly impacted by the changes. New attitudes and views about childhood emerged in regards to work, schooling, and education. As a result of these changing views and attitudes about childhood, the concept of childhood was transformed from the </w:t>
      </w:r>
      <w:proofErr w:type="spellStart"/>
      <w:r w:rsidRPr="00921B76">
        <w:rPr>
          <w:rFonts w:ascii="Times New Roman" w:hAnsi="Times New Roman" w:cs="Times New Roman"/>
          <w:sz w:val="24"/>
          <w:szCs w:val="24"/>
        </w:rPr>
        <w:t>unsentimentalized</w:t>
      </w:r>
      <w:proofErr w:type="spellEnd"/>
      <w:r w:rsidRPr="00921B76">
        <w:rPr>
          <w:rFonts w:ascii="Times New Roman" w:hAnsi="Times New Roman" w:cs="Times New Roman"/>
          <w:sz w:val="24"/>
          <w:szCs w:val="24"/>
        </w:rPr>
        <w:t xml:space="preserve"> and economically useful view that was </w:t>
      </w:r>
      <w:r w:rsidRPr="00921B76">
        <w:rPr>
          <w:rFonts w:ascii="Times New Roman" w:hAnsi="Times New Roman" w:cs="Times New Roman"/>
          <w:sz w:val="24"/>
          <w:szCs w:val="24"/>
        </w:rPr>
        <w:lastRenderedPageBreak/>
        <w:t>there before, to economically useless and yet emotionally treasured (</w:t>
      </w:r>
      <w:proofErr w:type="spellStart"/>
      <w:r w:rsidRPr="00921B76">
        <w:rPr>
          <w:rFonts w:ascii="Times New Roman" w:hAnsi="Times New Roman" w:cs="Times New Roman"/>
          <w:sz w:val="24"/>
          <w:szCs w:val="24"/>
        </w:rPr>
        <w:t>Zelizer</w:t>
      </w:r>
      <w:proofErr w:type="spellEnd"/>
      <w:r w:rsidRPr="00921B76">
        <w:rPr>
          <w:rFonts w:ascii="Times New Roman" w:hAnsi="Times New Roman" w:cs="Times New Roman"/>
          <w:sz w:val="24"/>
          <w:szCs w:val="24"/>
        </w:rPr>
        <w:t xml:space="preserve">, 1994: 83). Every sector aimed at helping society understands child labor as a social problem. According to </w:t>
      </w:r>
      <w:proofErr w:type="spellStart"/>
      <w:r w:rsidRPr="00921B76">
        <w:rPr>
          <w:rFonts w:ascii="Times New Roman" w:hAnsi="Times New Roman" w:cs="Times New Roman"/>
          <w:sz w:val="24"/>
          <w:szCs w:val="24"/>
        </w:rPr>
        <w:t>Zelizer</w:t>
      </w:r>
      <w:proofErr w:type="spellEnd"/>
      <w:r w:rsidRPr="00921B76">
        <w:rPr>
          <w:rFonts w:ascii="Times New Roman" w:hAnsi="Times New Roman" w:cs="Times New Roman"/>
          <w:sz w:val="24"/>
          <w:szCs w:val="24"/>
        </w:rPr>
        <w:t xml:space="preserve"> (1994), contrary to the previously held assumption that child labor was morally righteous, the new awareness pointed out the dangers of living through this sentimentalized notion that viewed children as little adults (p. 83).</w:t>
      </w:r>
    </w:p>
    <w:p w:rsidR="00921B76" w:rsidRPr="00921B76" w:rsidRDefault="00921B76" w:rsidP="00921B76">
      <w:pPr>
        <w:spacing w:after="0" w:line="480" w:lineRule="auto"/>
        <w:ind w:firstLine="720"/>
        <w:rPr>
          <w:rFonts w:ascii="Times New Roman" w:hAnsi="Times New Roman" w:cs="Times New Roman"/>
          <w:sz w:val="24"/>
          <w:szCs w:val="24"/>
        </w:rPr>
      </w:pPr>
      <w:r w:rsidRPr="00921B76">
        <w:rPr>
          <w:rFonts w:ascii="Times New Roman" w:hAnsi="Times New Roman" w:cs="Times New Roman"/>
          <w:sz w:val="24"/>
          <w:szCs w:val="24"/>
        </w:rPr>
        <w:t>The changes and shifts in the child labor policies and approaches did not change the relationship between children and money. Leonard (2004) sought to determine the attitudes of children regarding work from 15-year old children. Leonard (2004) found that majority of the children are aware of the child labor protection laws and policies, but they are also concerned about their involvement in economic activities (p. 57). According to Leonard (2004), even though traditionally child protection had been achieved by limiting the hours that they worked, children are concerned about that limited time and instead, suggest that frameworks should be established whereby they are protected within the labor market (p. 57). This shows that the relationship between children and money has not changed over the years despite the child protection policies made to protect them and give them an opportunity to grow and develop through the childhood processes.</w:t>
      </w:r>
    </w:p>
    <w:p w:rsidR="00B54A34" w:rsidRDefault="00921B76" w:rsidP="00921B76">
      <w:pPr>
        <w:spacing w:after="0" w:line="480" w:lineRule="auto"/>
        <w:ind w:firstLine="720"/>
        <w:rPr>
          <w:rFonts w:ascii="Times New Roman" w:hAnsi="Times New Roman" w:cs="Times New Roman"/>
          <w:sz w:val="24"/>
          <w:szCs w:val="24"/>
        </w:rPr>
      </w:pPr>
      <w:r w:rsidRPr="00921B76">
        <w:rPr>
          <w:rFonts w:ascii="Times New Roman" w:hAnsi="Times New Roman" w:cs="Times New Roman"/>
          <w:sz w:val="24"/>
          <w:szCs w:val="24"/>
        </w:rPr>
        <w:t xml:space="preserve">To sum it up, children have always contributed to the economy of their houses in one way or the other, even after child labor had been abolished many years ago. Even though today’s children’s involvement in economic activities has changed and transformed, this study has shown that little has been achieved as the relationship between children and money still remains intact as it was before. This is a key factor that drives the exploitation and extortion of children in the labor market because they are driven by the economic benefits. But, this means that they are missing a lot in childhood development. With the reforms from the middle-class aimed at </w:t>
      </w:r>
      <w:r w:rsidRPr="00921B76">
        <w:rPr>
          <w:rFonts w:ascii="Times New Roman" w:hAnsi="Times New Roman" w:cs="Times New Roman"/>
          <w:sz w:val="24"/>
          <w:szCs w:val="24"/>
        </w:rPr>
        <w:lastRenderedPageBreak/>
        <w:t>eradicating child labor, the transformation of children, despite opposition from the working-class who relied on their children to make economic contributions to their families, from the economically useful little adults to economically useless people became a reality.</w:t>
      </w:r>
    </w:p>
    <w:p w:rsidR="00921B76" w:rsidRDefault="00921B76" w:rsidP="00921B76">
      <w:pPr>
        <w:spacing w:after="0" w:line="480" w:lineRule="auto"/>
        <w:rPr>
          <w:rFonts w:ascii="Times New Roman" w:hAnsi="Times New Roman" w:cs="Times New Roman"/>
          <w:sz w:val="24"/>
          <w:szCs w:val="24"/>
        </w:rPr>
      </w:pPr>
    </w:p>
    <w:p w:rsidR="00921B76" w:rsidRDefault="00921B76" w:rsidP="00921B76">
      <w:pPr>
        <w:spacing w:after="0" w:line="480" w:lineRule="auto"/>
        <w:rPr>
          <w:rFonts w:ascii="Times New Roman" w:hAnsi="Times New Roman" w:cs="Times New Roman"/>
          <w:sz w:val="24"/>
          <w:szCs w:val="24"/>
        </w:rPr>
      </w:pPr>
    </w:p>
    <w:p w:rsidR="00921B76" w:rsidRDefault="00921B76" w:rsidP="00921B76">
      <w:pPr>
        <w:spacing w:after="0" w:line="480" w:lineRule="auto"/>
        <w:rPr>
          <w:rFonts w:ascii="Times New Roman" w:hAnsi="Times New Roman" w:cs="Times New Roman"/>
          <w:sz w:val="24"/>
          <w:szCs w:val="24"/>
        </w:rPr>
      </w:pPr>
    </w:p>
    <w:p w:rsidR="00921B76" w:rsidRDefault="00921B76" w:rsidP="00921B76">
      <w:pPr>
        <w:spacing w:after="0" w:line="480" w:lineRule="auto"/>
        <w:rPr>
          <w:rFonts w:ascii="Times New Roman" w:hAnsi="Times New Roman" w:cs="Times New Roman"/>
          <w:sz w:val="24"/>
          <w:szCs w:val="24"/>
        </w:rPr>
      </w:pPr>
    </w:p>
    <w:p w:rsidR="00921B76" w:rsidRDefault="00921B76" w:rsidP="00921B76">
      <w:pPr>
        <w:spacing w:after="0" w:line="480" w:lineRule="auto"/>
        <w:rPr>
          <w:rFonts w:ascii="Times New Roman" w:hAnsi="Times New Roman" w:cs="Times New Roman"/>
          <w:sz w:val="24"/>
          <w:szCs w:val="24"/>
        </w:rPr>
      </w:pPr>
    </w:p>
    <w:p w:rsidR="00921B76" w:rsidRDefault="00921B76" w:rsidP="00921B76">
      <w:pPr>
        <w:spacing w:after="0" w:line="480" w:lineRule="auto"/>
        <w:rPr>
          <w:rFonts w:ascii="Times New Roman" w:hAnsi="Times New Roman" w:cs="Times New Roman"/>
          <w:sz w:val="24"/>
          <w:szCs w:val="24"/>
        </w:rPr>
      </w:pPr>
    </w:p>
    <w:p w:rsidR="00921B76" w:rsidRDefault="00921B76" w:rsidP="00921B76">
      <w:pPr>
        <w:spacing w:after="0" w:line="480" w:lineRule="auto"/>
        <w:rPr>
          <w:rFonts w:ascii="Times New Roman" w:hAnsi="Times New Roman" w:cs="Times New Roman"/>
          <w:sz w:val="24"/>
          <w:szCs w:val="24"/>
        </w:rPr>
      </w:pPr>
    </w:p>
    <w:p w:rsidR="00921B76" w:rsidRDefault="00921B76" w:rsidP="00921B76">
      <w:pPr>
        <w:spacing w:after="0" w:line="480" w:lineRule="auto"/>
        <w:rPr>
          <w:rFonts w:ascii="Times New Roman" w:hAnsi="Times New Roman" w:cs="Times New Roman"/>
          <w:sz w:val="24"/>
          <w:szCs w:val="24"/>
        </w:rPr>
      </w:pPr>
    </w:p>
    <w:p w:rsidR="00921B76" w:rsidRDefault="00921B76" w:rsidP="00921B76">
      <w:pPr>
        <w:spacing w:after="0" w:line="480" w:lineRule="auto"/>
        <w:rPr>
          <w:rFonts w:ascii="Times New Roman" w:hAnsi="Times New Roman" w:cs="Times New Roman"/>
          <w:sz w:val="24"/>
          <w:szCs w:val="24"/>
        </w:rPr>
      </w:pPr>
    </w:p>
    <w:p w:rsidR="00921B76" w:rsidRDefault="00921B76" w:rsidP="00921B76">
      <w:pPr>
        <w:spacing w:after="0" w:line="480" w:lineRule="auto"/>
        <w:rPr>
          <w:rFonts w:ascii="Times New Roman" w:hAnsi="Times New Roman" w:cs="Times New Roman"/>
          <w:sz w:val="24"/>
          <w:szCs w:val="24"/>
        </w:rPr>
      </w:pPr>
    </w:p>
    <w:p w:rsidR="00921B76" w:rsidRDefault="00921B76" w:rsidP="00921B76">
      <w:pPr>
        <w:spacing w:after="0" w:line="480" w:lineRule="auto"/>
        <w:rPr>
          <w:rFonts w:ascii="Times New Roman" w:hAnsi="Times New Roman" w:cs="Times New Roman"/>
          <w:sz w:val="24"/>
          <w:szCs w:val="24"/>
        </w:rPr>
      </w:pPr>
    </w:p>
    <w:p w:rsidR="00921B76" w:rsidRDefault="00921B76" w:rsidP="00921B76">
      <w:pPr>
        <w:spacing w:after="0" w:line="480" w:lineRule="auto"/>
        <w:rPr>
          <w:rFonts w:ascii="Times New Roman" w:hAnsi="Times New Roman" w:cs="Times New Roman"/>
          <w:sz w:val="24"/>
          <w:szCs w:val="24"/>
        </w:rPr>
      </w:pPr>
    </w:p>
    <w:p w:rsidR="00921B76" w:rsidRDefault="00921B76" w:rsidP="00921B76">
      <w:pPr>
        <w:spacing w:after="0" w:line="480" w:lineRule="auto"/>
        <w:rPr>
          <w:rFonts w:ascii="Times New Roman" w:hAnsi="Times New Roman" w:cs="Times New Roman"/>
          <w:sz w:val="24"/>
          <w:szCs w:val="24"/>
        </w:rPr>
      </w:pPr>
    </w:p>
    <w:p w:rsidR="00921B76" w:rsidRDefault="00921B76" w:rsidP="00921B76">
      <w:pPr>
        <w:spacing w:after="0" w:line="480" w:lineRule="auto"/>
        <w:rPr>
          <w:rFonts w:ascii="Times New Roman" w:hAnsi="Times New Roman" w:cs="Times New Roman"/>
          <w:sz w:val="24"/>
          <w:szCs w:val="24"/>
        </w:rPr>
      </w:pPr>
    </w:p>
    <w:p w:rsidR="00921B76" w:rsidRDefault="00921B76" w:rsidP="00921B76">
      <w:pPr>
        <w:spacing w:after="0" w:line="480" w:lineRule="auto"/>
        <w:rPr>
          <w:rFonts w:ascii="Times New Roman" w:hAnsi="Times New Roman" w:cs="Times New Roman"/>
          <w:sz w:val="24"/>
          <w:szCs w:val="24"/>
        </w:rPr>
      </w:pPr>
    </w:p>
    <w:p w:rsidR="00921B76" w:rsidRDefault="00921B76" w:rsidP="00921B76">
      <w:pPr>
        <w:spacing w:after="0" w:line="480" w:lineRule="auto"/>
        <w:rPr>
          <w:rFonts w:ascii="Times New Roman" w:hAnsi="Times New Roman" w:cs="Times New Roman"/>
          <w:sz w:val="24"/>
          <w:szCs w:val="24"/>
        </w:rPr>
      </w:pPr>
    </w:p>
    <w:p w:rsidR="00921B76" w:rsidRDefault="00921B76" w:rsidP="00921B76">
      <w:pPr>
        <w:spacing w:after="0" w:line="480" w:lineRule="auto"/>
        <w:rPr>
          <w:rFonts w:ascii="Times New Roman" w:hAnsi="Times New Roman" w:cs="Times New Roman"/>
          <w:sz w:val="24"/>
          <w:szCs w:val="24"/>
        </w:rPr>
      </w:pPr>
    </w:p>
    <w:p w:rsidR="00921B76" w:rsidRDefault="00921B76" w:rsidP="00921B76">
      <w:pPr>
        <w:spacing w:after="0" w:line="480" w:lineRule="auto"/>
        <w:rPr>
          <w:rFonts w:ascii="Times New Roman" w:hAnsi="Times New Roman" w:cs="Times New Roman"/>
          <w:sz w:val="24"/>
          <w:szCs w:val="24"/>
        </w:rPr>
      </w:pPr>
    </w:p>
    <w:p w:rsidR="00921B76" w:rsidRDefault="00921B76" w:rsidP="00921B76">
      <w:pPr>
        <w:spacing w:after="0" w:line="480" w:lineRule="auto"/>
        <w:rPr>
          <w:rFonts w:ascii="Times New Roman" w:hAnsi="Times New Roman" w:cs="Times New Roman"/>
          <w:sz w:val="24"/>
          <w:szCs w:val="24"/>
        </w:rPr>
      </w:pPr>
    </w:p>
    <w:p w:rsidR="00921B76" w:rsidRDefault="00921B76" w:rsidP="00921B76">
      <w:pPr>
        <w:spacing w:after="0" w:line="480" w:lineRule="auto"/>
        <w:rPr>
          <w:rFonts w:ascii="Times New Roman" w:hAnsi="Times New Roman" w:cs="Times New Roman"/>
          <w:sz w:val="24"/>
          <w:szCs w:val="24"/>
        </w:rPr>
      </w:pPr>
    </w:p>
    <w:p w:rsidR="00921B76" w:rsidRDefault="00921B76" w:rsidP="00921B7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921B76" w:rsidRPr="00E11CE3" w:rsidRDefault="00921B76" w:rsidP="00921B76">
      <w:pPr>
        <w:spacing w:after="0" w:line="480" w:lineRule="auto"/>
        <w:ind w:left="720" w:hanging="720"/>
        <w:rPr>
          <w:rFonts w:ascii="Times New Roman" w:hAnsi="Times New Roman" w:cs="Times New Roman"/>
          <w:color w:val="222222"/>
          <w:sz w:val="24"/>
          <w:szCs w:val="24"/>
          <w:shd w:val="clear" w:color="auto" w:fill="FFFFFF"/>
        </w:rPr>
      </w:pPr>
      <w:r w:rsidRPr="00E11CE3">
        <w:rPr>
          <w:rFonts w:ascii="Times New Roman" w:hAnsi="Times New Roman" w:cs="Times New Roman"/>
          <w:color w:val="222222"/>
          <w:sz w:val="24"/>
          <w:szCs w:val="24"/>
          <w:shd w:val="clear" w:color="auto" w:fill="FFFFFF"/>
        </w:rPr>
        <w:t xml:space="preserve">Cleary, A., </w:t>
      </w:r>
      <w:proofErr w:type="spellStart"/>
      <w:r w:rsidRPr="00E11CE3">
        <w:rPr>
          <w:rFonts w:ascii="Times New Roman" w:hAnsi="Times New Roman" w:cs="Times New Roman"/>
          <w:color w:val="222222"/>
          <w:sz w:val="24"/>
          <w:szCs w:val="24"/>
          <w:shd w:val="clear" w:color="auto" w:fill="FFFFFF"/>
        </w:rPr>
        <w:t>Phádraig</w:t>
      </w:r>
      <w:proofErr w:type="spellEnd"/>
      <w:r w:rsidRPr="00E11CE3">
        <w:rPr>
          <w:rFonts w:ascii="Times New Roman" w:hAnsi="Times New Roman" w:cs="Times New Roman"/>
          <w:color w:val="222222"/>
          <w:sz w:val="24"/>
          <w:szCs w:val="24"/>
          <w:shd w:val="clear" w:color="auto" w:fill="FFFFFF"/>
        </w:rPr>
        <w:t xml:space="preserve">, M. N. G., &amp; </w:t>
      </w:r>
      <w:proofErr w:type="spellStart"/>
      <w:r w:rsidRPr="00E11CE3">
        <w:rPr>
          <w:rFonts w:ascii="Times New Roman" w:hAnsi="Times New Roman" w:cs="Times New Roman"/>
          <w:color w:val="222222"/>
          <w:sz w:val="24"/>
          <w:szCs w:val="24"/>
          <w:shd w:val="clear" w:color="auto" w:fill="FFFFFF"/>
        </w:rPr>
        <w:t>Quin</w:t>
      </w:r>
      <w:proofErr w:type="spellEnd"/>
      <w:r w:rsidRPr="00E11CE3">
        <w:rPr>
          <w:rFonts w:ascii="Times New Roman" w:hAnsi="Times New Roman" w:cs="Times New Roman"/>
          <w:color w:val="222222"/>
          <w:sz w:val="24"/>
          <w:szCs w:val="24"/>
          <w:shd w:val="clear" w:color="auto" w:fill="FFFFFF"/>
        </w:rPr>
        <w:t>, S. (Eds.). 2001. </w:t>
      </w:r>
      <w:r w:rsidRPr="00E11CE3">
        <w:rPr>
          <w:rFonts w:ascii="Times New Roman" w:hAnsi="Times New Roman" w:cs="Times New Roman"/>
          <w:i/>
          <w:iCs/>
          <w:color w:val="222222"/>
          <w:sz w:val="24"/>
          <w:szCs w:val="24"/>
          <w:shd w:val="clear" w:color="auto" w:fill="FFFFFF"/>
        </w:rPr>
        <w:t>Understanding Children: Changing Experiences and Family Forms</w:t>
      </w:r>
      <w:r w:rsidRPr="00E11CE3">
        <w:rPr>
          <w:rFonts w:ascii="Times New Roman" w:hAnsi="Times New Roman" w:cs="Times New Roman"/>
          <w:color w:val="222222"/>
          <w:sz w:val="24"/>
          <w:szCs w:val="24"/>
          <w:shd w:val="clear" w:color="auto" w:fill="FFFFFF"/>
        </w:rPr>
        <w:t xml:space="preserve">. </w:t>
      </w:r>
      <w:proofErr w:type="gramStart"/>
      <w:r w:rsidRPr="00E11CE3">
        <w:rPr>
          <w:rFonts w:ascii="Times New Roman" w:hAnsi="Times New Roman" w:cs="Times New Roman"/>
          <w:color w:val="222222"/>
          <w:sz w:val="24"/>
          <w:szCs w:val="24"/>
          <w:shd w:val="clear" w:color="auto" w:fill="FFFFFF"/>
        </w:rPr>
        <w:t>Oak Tree Press.</w:t>
      </w:r>
      <w:proofErr w:type="gramEnd"/>
    </w:p>
    <w:p w:rsidR="00921B76" w:rsidRPr="00E11CE3" w:rsidRDefault="00921B76" w:rsidP="00921B76">
      <w:pPr>
        <w:spacing w:after="0" w:line="480" w:lineRule="auto"/>
        <w:ind w:left="720" w:hanging="720"/>
        <w:rPr>
          <w:rFonts w:ascii="Times New Roman" w:hAnsi="Times New Roman" w:cs="Times New Roman"/>
          <w:color w:val="222222"/>
          <w:sz w:val="24"/>
          <w:szCs w:val="24"/>
          <w:shd w:val="clear" w:color="auto" w:fill="FFFFFF"/>
        </w:rPr>
      </w:pPr>
      <w:proofErr w:type="spellStart"/>
      <w:r w:rsidRPr="00E11CE3">
        <w:rPr>
          <w:rFonts w:ascii="Times New Roman" w:hAnsi="Times New Roman" w:cs="Times New Roman"/>
          <w:color w:val="222222"/>
          <w:sz w:val="24"/>
          <w:szCs w:val="24"/>
          <w:shd w:val="clear" w:color="auto" w:fill="FFFFFF"/>
        </w:rPr>
        <w:t>Corsaro</w:t>
      </w:r>
      <w:proofErr w:type="spellEnd"/>
      <w:r w:rsidRPr="00E11CE3">
        <w:rPr>
          <w:rFonts w:ascii="Times New Roman" w:hAnsi="Times New Roman" w:cs="Times New Roman"/>
          <w:color w:val="222222"/>
          <w:sz w:val="24"/>
          <w:szCs w:val="24"/>
          <w:shd w:val="clear" w:color="auto" w:fill="FFFFFF"/>
        </w:rPr>
        <w:t>, W. A. 2017. </w:t>
      </w:r>
      <w:proofErr w:type="gramStart"/>
      <w:r w:rsidRPr="00E11CE3">
        <w:rPr>
          <w:rFonts w:ascii="Times New Roman" w:hAnsi="Times New Roman" w:cs="Times New Roman"/>
          <w:i/>
          <w:iCs/>
          <w:color w:val="222222"/>
          <w:sz w:val="24"/>
          <w:szCs w:val="24"/>
          <w:shd w:val="clear" w:color="auto" w:fill="FFFFFF"/>
        </w:rPr>
        <w:t>The sociology of childhood</w:t>
      </w:r>
      <w:r w:rsidRPr="00E11CE3">
        <w:rPr>
          <w:rFonts w:ascii="Times New Roman" w:hAnsi="Times New Roman" w:cs="Times New Roman"/>
          <w:color w:val="222222"/>
          <w:sz w:val="24"/>
          <w:szCs w:val="24"/>
          <w:shd w:val="clear" w:color="auto" w:fill="FFFFFF"/>
        </w:rPr>
        <w:t>.</w:t>
      </w:r>
      <w:proofErr w:type="gramEnd"/>
      <w:r w:rsidRPr="00E11CE3">
        <w:rPr>
          <w:rFonts w:ascii="Times New Roman" w:hAnsi="Times New Roman" w:cs="Times New Roman"/>
          <w:color w:val="222222"/>
          <w:sz w:val="24"/>
          <w:szCs w:val="24"/>
          <w:shd w:val="clear" w:color="auto" w:fill="FFFFFF"/>
        </w:rPr>
        <w:t xml:space="preserve"> </w:t>
      </w:r>
      <w:proofErr w:type="gramStart"/>
      <w:r w:rsidRPr="00E11CE3">
        <w:rPr>
          <w:rFonts w:ascii="Times New Roman" w:hAnsi="Times New Roman" w:cs="Times New Roman"/>
          <w:color w:val="222222"/>
          <w:sz w:val="24"/>
          <w:szCs w:val="24"/>
          <w:shd w:val="clear" w:color="auto" w:fill="FFFFFF"/>
        </w:rPr>
        <w:t>Sage publications.</w:t>
      </w:r>
      <w:proofErr w:type="gramEnd"/>
    </w:p>
    <w:p w:rsidR="00921B76" w:rsidRPr="00E11CE3" w:rsidRDefault="00921B76" w:rsidP="00921B76">
      <w:pPr>
        <w:spacing w:after="0" w:line="480" w:lineRule="auto"/>
        <w:ind w:left="720" w:hanging="720"/>
        <w:rPr>
          <w:rFonts w:ascii="Times New Roman" w:hAnsi="Times New Roman" w:cs="Times New Roman"/>
          <w:color w:val="222222"/>
          <w:sz w:val="24"/>
          <w:szCs w:val="24"/>
          <w:shd w:val="clear" w:color="auto" w:fill="FFFFFF"/>
        </w:rPr>
      </w:pPr>
      <w:proofErr w:type="gramStart"/>
      <w:r w:rsidRPr="00E11CE3">
        <w:rPr>
          <w:rFonts w:ascii="Times New Roman" w:hAnsi="Times New Roman" w:cs="Times New Roman"/>
          <w:color w:val="222222"/>
          <w:sz w:val="24"/>
          <w:szCs w:val="24"/>
          <w:shd w:val="clear" w:color="auto" w:fill="FFFFFF"/>
        </w:rPr>
        <w:t>Leonard, M. (2004).</w:t>
      </w:r>
      <w:proofErr w:type="gramEnd"/>
      <w:r w:rsidRPr="00E11CE3">
        <w:rPr>
          <w:rFonts w:ascii="Times New Roman" w:hAnsi="Times New Roman" w:cs="Times New Roman"/>
          <w:color w:val="222222"/>
          <w:sz w:val="24"/>
          <w:szCs w:val="24"/>
          <w:shd w:val="clear" w:color="auto" w:fill="FFFFFF"/>
        </w:rPr>
        <w:t xml:space="preserve"> Children’s views on children’s right to work: Reflections from Belfast. </w:t>
      </w:r>
      <w:r w:rsidRPr="00E11CE3">
        <w:rPr>
          <w:rFonts w:ascii="Times New Roman" w:hAnsi="Times New Roman" w:cs="Times New Roman"/>
          <w:i/>
          <w:iCs/>
          <w:color w:val="222222"/>
          <w:sz w:val="24"/>
          <w:szCs w:val="24"/>
          <w:shd w:val="clear" w:color="auto" w:fill="FFFFFF"/>
        </w:rPr>
        <w:t>Childhood</w:t>
      </w:r>
      <w:r w:rsidRPr="00E11CE3">
        <w:rPr>
          <w:rFonts w:ascii="Times New Roman" w:hAnsi="Times New Roman" w:cs="Times New Roman"/>
          <w:color w:val="222222"/>
          <w:sz w:val="24"/>
          <w:szCs w:val="24"/>
          <w:shd w:val="clear" w:color="auto" w:fill="FFFFFF"/>
        </w:rPr>
        <w:t>, </w:t>
      </w:r>
      <w:r w:rsidRPr="00E11CE3">
        <w:rPr>
          <w:rFonts w:ascii="Times New Roman" w:hAnsi="Times New Roman" w:cs="Times New Roman"/>
          <w:i/>
          <w:iCs/>
          <w:color w:val="222222"/>
          <w:sz w:val="24"/>
          <w:szCs w:val="24"/>
          <w:shd w:val="clear" w:color="auto" w:fill="FFFFFF"/>
        </w:rPr>
        <w:t>11</w:t>
      </w:r>
      <w:r w:rsidRPr="00E11CE3">
        <w:rPr>
          <w:rFonts w:ascii="Times New Roman" w:hAnsi="Times New Roman" w:cs="Times New Roman"/>
          <w:color w:val="222222"/>
          <w:sz w:val="24"/>
          <w:szCs w:val="24"/>
          <w:shd w:val="clear" w:color="auto" w:fill="FFFFFF"/>
        </w:rPr>
        <w:t xml:space="preserve">(1), 45-61. </w:t>
      </w:r>
    </w:p>
    <w:p w:rsidR="00921B76" w:rsidRPr="00E11CE3" w:rsidRDefault="00921B76" w:rsidP="00921B76">
      <w:pPr>
        <w:spacing w:after="0" w:line="480" w:lineRule="auto"/>
        <w:ind w:left="720" w:hanging="720"/>
        <w:rPr>
          <w:rFonts w:ascii="Times New Roman" w:hAnsi="Times New Roman" w:cs="Times New Roman"/>
          <w:color w:val="222222"/>
          <w:sz w:val="24"/>
          <w:szCs w:val="24"/>
          <w:shd w:val="clear" w:color="auto" w:fill="FFFFFF"/>
        </w:rPr>
      </w:pPr>
      <w:r w:rsidRPr="00E11CE3">
        <w:rPr>
          <w:rFonts w:ascii="Times New Roman" w:hAnsi="Times New Roman" w:cs="Times New Roman"/>
          <w:color w:val="222222"/>
          <w:sz w:val="24"/>
          <w:szCs w:val="24"/>
          <w:shd w:val="clear" w:color="auto" w:fill="FFFFFF"/>
        </w:rPr>
        <w:t>Leonard, M. 2001. Children as workers: a case study of child employment in Belfast. </w:t>
      </w:r>
      <w:r w:rsidRPr="00E11CE3">
        <w:rPr>
          <w:rFonts w:ascii="Times New Roman" w:hAnsi="Times New Roman" w:cs="Times New Roman"/>
          <w:i/>
          <w:iCs/>
          <w:color w:val="222222"/>
          <w:sz w:val="24"/>
          <w:szCs w:val="24"/>
          <w:shd w:val="clear" w:color="auto" w:fill="FFFFFF"/>
        </w:rPr>
        <w:t xml:space="preserve">Cleary, A., </w:t>
      </w:r>
      <w:proofErr w:type="spellStart"/>
      <w:r w:rsidRPr="00E11CE3">
        <w:rPr>
          <w:rFonts w:ascii="Times New Roman" w:hAnsi="Times New Roman" w:cs="Times New Roman"/>
          <w:i/>
          <w:iCs/>
          <w:color w:val="222222"/>
          <w:sz w:val="24"/>
          <w:szCs w:val="24"/>
          <w:shd w:val="clear" w:color="auto" w:fill="FFFFFF"/>
        </w:rPr>
        <w:t>Nic</w:t>
      </w:r>
      <w:proofErr w:type="spellEnd"/>
      <w:r w:rsidRPr="00E11CE3">
        <w:rPr>
          <w:rFonts w:ascii="Times New Roman" w:hAnsi="Times New Roman" w:cs="Times New Roman"/>
          <w:i/>
          <w:iCs/>
          <w:color w:val="222222"/>
          <w:sz w:val="24"/>
          <w:szCs w:val="24"/>
          <w:shd w:val="clear" w:color="auto" w:fill="FFFFFF"/>
        </w:rPr>
        <w:t xml:space="preserve"> </w:t>
      </w:r>
      <w:proofErr w:type="spellStart"/>
      <w:r w:rsidRPr="00E11CE3">
        <w:rPr>
          <w:rFonts w:ascii="Times New Roman" w:hAnsi="Times New Roman" w:cs="Times New Roman"/>
          <w:i/>
          <w:iCs/>
          <w:color w:val="222222"/>
          <w:sz w:val="24"/>
          <w:szCs w:val="24"/>
          <w:shd w:val="clear" w:color="auto" w:fill="FFFFFF"/>
        </w:rPr>
        <w:t>Ghiolla</w:t>
      </w:r>
      <w:proofErr w:type="spellEnd"/>
      <w:r w:rsidRPr="00E11CE3">
        <w:rPr>
          <w:rFonts w:ascii="Times New Roman" w:hAnsi="Times New Roman" w:cs="Times New Roman"/>
          <w:i/>
          <w:iCs/>
          <w:color w:val="222222"/>
          <w:sz w:val="24"/>
          <w:szCs w:val="24"/>
          <w:shd w:val="clear" w:color="auto" w:fill="FFFFFF"/>
        </w:rPr>
        <w:t xml:space="preserve"> </w:t>
      </w:r>
      <w:proofErr w:type="spellStart"/>
      <w:r w:rsidRPr="00E11CE3">
        <w:rPr>
          <w:rFonts w:ascii="Times New Roman" w:hAnsi="Times New Roman" w:cs="Times New Roman"/>
          <w:i/>
          <w:iCs/>
          <w:color w:val="222222"/>
          <w:sz w:val="24"/>
          <w:szCs w:val="24"/>
          <w:shd w:val="clear" w:color="auto" w:fill="FFFFFF"/>
        </w:rPr>
        <w:t>Phadraig</w:t>
      </w:r>
      <w:proofErr w:type="spellEnd"/>
      <w:r w:rsidRPr="00E11CE3">
        <w:rPr>
          <w:rFonts w:ascii="Times New Roman" w:hAnsi="Times New Roman" w:cs="Times New Roman"/>
          <w:i/>
          <w:iCs/>
          <w:color w:val="222222"/>
          <w:sz w:val="24"/>
          <w:szCs w:val="24"/>
          <w:shd w:val="clear" w:color="auto" w:fill="FFFFFF"/>
        </w:rPr>
        <w:t xml:space="preserve">, M. and </w:t>
      </w:r>
      <w:proofErr w:type="spellStart"/>
      <w:r w:rsidRPr="00E11CE3">
        <w:rPr>
          <w:rFonts w:ascii="Times New Roman" w:hAnsi="Times New Roman" w:cs="Times New Roman"/>
          <w:i/>
          <w:iCs/>
          <w:color w:val="222222"/>
          <w:sz w:val="24"/>
          <w:szCs w:val="24"/>
          <w:shd w:val="clear" w:color="auto" w:fill="FFFFFF"/>
        </w:rPr>
        <w:t>Quin</w:t>
      </w:r>
      <w:proofErr w:type="spellEnd"/>
      <w:r w:rsidRPr="00E11CE3">
        <w:rPr>
          <w:rFonts w:ascii="Times New Roman" w:hAnsi="Times New Roman" w:cs="Times New Roman"/>
          <w:i/>
          <w:iCs/>
          <w:color w:val="222222"/>
          <w:sz w:val="24"/>
          <w:szCs w:val="24"/>
          <w:shd w:val="clear" w:color="auto" w:fill="FFFFFF"/>
        </w:rPr>
        <w:t>, S</w:t>
      </w:r>
      <w:proofErr w:type="gramStart"/>
      <w:r w:rsidRPr="00E11CE3">
        <w:rPr>
          <w:rFonts w:ascii="Times New Roman" w:hAnsi="Times New Roman" w:cs="Times New Roman"/>
          <w:i/>
          <w:iCs/>
          <w:color w:val="222222"/>
          <w:sz w:val="24"/>
          <w:szCs w:val="24"/>
          <w:shd w:val="clear" w:color="auto" w:fill="FFFFFF"/>
        </w:rPr>
        <w:t>.(</w:t>
      </w:r>
      <w:proofErr w:type="spellStart"/>
      <w:proofErr w:type="gramEnd"/>
      <w:r w:rsidRPr="00E11CE3">
        <w:rPr>
          <w:rFonts w:ascii="Times New Roman" w:hAnsi="Times New Roman" w:cs="Times New Roman"/>
          <w:i/>
          <w:iCs/>
          <w:color w:val="222222"/>
          <w:sz w:val="24"/>
          <w:szCs w:val="24"/>
          <w:shd w:val="clear" w:color="auto" w:fill="FFFFFF"/>
        </w:rPr>
        <w:t>eds</w:t>
      </w:r>
      <w:proofErr w:type="spellEnd"/>
      <w:r w:rsidRPr="00E11CE3">
        <w:rPr>
          <w:rFonts w:ascii="Times New Roman" w:hAnsi="Times New Roman" w:cs="Times New Roman"/>
          <w:i/>
          <w:iCs/>
          <w:color w:val="222222"/>
          <w:sz w:val="24"/>
          <w:szCs w:val="24"/>
          <w:shd w:val="clear" w:color="auto" w:fill="FFFFFF"/>
        </w:rPr>
        <w:t>), Understanding Children: Aspects of Children in Ireland</w:t>
      </w:r>
      <w:r w:rsidRPr="00E11CE3">
        <w:rPr>
          <w:rFonts w:ascii="Times New Roman" w:hAnsi="Times New Roman" w:cs="Times New Roman"/>
          <w:color w:val="222222"/>
          <w:sz w:val="24"/>
          <w:szCs w:val="24"/>
          <w:shd w:val="clear" w:color="auto" w:fill="FFFFFF"/>
        </w:rPr>
        <w:t>, </w:t>
      </w:r>
      <w:r w:rsidRPr="00E11CE3">
        <w:rPr>
          <w:rFonts w:ascii="Times New Roman" w:hAnsi="Times New Roman" w:cs="Times New Roman"/>
          <w:i/>
          <w:iCs/>
          <w:color w:val="222222"/>
          <w:sz w:val="24"/>
          <w:szCs w:val="24"/>
          <w:shd w:val="clear" w:color="auto" w:fill="FFFFFF"/>
        </w:rPr>
        <w:t>2</w:t>
      </w:r>
      <w:r w:rsidRPr="00E11CE3">
        <w:rPr>
          <w:rFonts w:ascii="Times New Roman" w:hAnsi="Times New Roman" w:cs="Times New Roman"/>
          <w:color w:val="222222"/>
          <w:sz w:val="24"/>
          <w:szCs w:val="24"/>
          <w:shd w:val="clear" w:color="auto" w:fill="FFFFFF"/>
        </w:rPr>
        <w:t>.</w:t>
      </w:r>
    </w:p>
    <w:p w:rsidR="00921B76" w:rsidRPr="00E11CE3" w:rsidRDefault="00921B76" w:rsidP="00921B76">
      <w:pPr>
        <w:spacing w:after="0" w:line="480" w:lineRule="auto"/>
        <w:ind w:left="720" w:hanging="720"/>
        <w:rPr>
          <w:rFonts w:ascii="Times New Roman" w:hAnsi="Times New Roman" w:cs="Times New Roman"/>
          <w:color w:val="222222"/>
          <w:sz w:val="24"/>
          <w:szCs w:val="24"/>
          <w:shd w:val="clear" w:color="auto" w:fill="FFFFFF"/>
        </w:rPr>
      </w:pPr>
      <w:proofErr w:type="gramStart"/>
      <w:r w:rsidRPr="00E11CE3">
        <w:rPr>
          <w:rFonts w:ascii="Times New Roman" w:hAnsi="Times New Roman" w:cs="Times New Roman"/>
          <w:color w:val="222222"/>
          <w:sz w:val="24"/>
          <w:szCs w:val="24"/>
          <w:shd w:val="clear" w:color="auto" w:fill="FFFFFF"/>
        </w:rPr>
        <w:t>Morrow, V. 2010.</w:t>
      </w:r>
      <w:proofErr w:type="gramEnd"/>
      <w:r w:rsidRPr="00E11CE3">
        <w:rPr>
          <w:rFonts w:ascii="Times New Roman" w:hAnsi="Times New Roman" w:cs="Times New Roman"/>
          <w:color w:val="222222"/>
          <w:sz w:val="24"/>
          <w:szCs w:val="24"/>
          <w:shd w:val="clear" w:color="auto" w:fill="FFFFFF"/>
        </w:rPr>
        <w:t xml:space="preserve"> Should the world really be free of ‘child </w:t>
      </w:r>
      <w:proofErr w:type="spellStart"/>
      <w:r w:rsidRPr="00E11CE3">
        <w:rPr>
          <w:rFonts w:ascii="Times New Roman" w:hAnsi="Times New Roman" w:cs="Times New Roman"/>
          <w:color w:val="222222"/>
          <w:sz w:val="24"/>
          <w:szCs w:val="24"/>
          <w:shd w:val="clear" w:color="auto" w:fill="FFFFFF"/>
        </w:rPr>
        <w:t>labour</w:t>
      </w:r>
      <w:proofErr w:type="spellEnd"/>
      <w:r w:rsidRPr="00E11CE3">
        <w:rPr>
          <w:rFonts w:ascii="Times New Roman" w:hAnsi="Times New Roman" w:cs="Times New Roman"/>
          <w:color w:val="222222"/>
          <w:sz w:val="24"/>
          <w:szCs w:val="24"/>
          <w:shd w:val="clear" w:color="auto" w:fill="FFFFFF"/>
        </w:rPr>
        <w:t xml:space="preserve">’? </w:t>
      </w:r>
      <w:proofErr w:type="gramStart"/>
      <w:r w:rsidRPr="00E11CE3">
        <w:rPr>
          <w:rFonts w:ascii="Times New Roman" w:hAnsi="Times New Roman" w:cs="Times New Roman"/>
          <w:color w:val="222222"/>
          <w:sz w:val="24"/>
          <w:szCs w:val="24"/>
          <w:shd w:val="clear" w:color="auto" w:fill="FFFFFF"/>
        </w:rPr>
        <w:t>Some reflections.</w:t>
      </w:r>
      <w:proofErr w:type="gramEnd"/>
      <w:r w:rsidRPr="00E11CE3">
        <w:rPr>
          <w:rFonts w:ascii="Times New Roman" w:hAnsi="Times New Roman" w:cs="Times New Roman"/>
          <w:color w:val="222222"/>
          <w:sz w:val="24"/>
          <w:szCs w:val="24"/>
          <w:shd w:val="clear" w:color="auto" w:fill="FFFFFF"/>
        </w:rPr>
        <w:t xml:space="preserve"> </w:t>
      </w:r>
    </w:p>
    <w:p w:rsidR="00921B76" w:rsidRPr="00E11CE3" w:rsidRDefault="00921B76" w:rsidP="00921B76">
      <w:pPr>
        <w:spacing w:after="0" w:line="480" w:lineRule="auto"/>
        <w:ind w:left="720" w:hanging="720"/>
        <w:rPr>
          <w:rFonts w:ascii="Times New Roman" w:hAnsi="Times New Roman" w:cs="Times New Roman"/>
          <w:color w:val="222222"/>
          <w:sz w:val="24"/>
          <w:szCs w:val="24"/>
          <w:shd w:val="clear" w:color="auto" w:fill="FFFFFF"/>
        </w:rPr>
      </w:pPr>
      <w:proofErr w:type="spellStart"/>
      <w:r w:rsidRPr="00E11CE3">
        <w:rPr>
          <w:rFonts w:ascii="Times New Roman" w:hAnsi="Times New Roman" w:cs="Times New Roman"/>
          <w:color w:val="222222"/>
          <w:sz w:val="24"/>
          <w:szCs w:val="24"/>
          <w:shd w:val="clear" w:color="auto" w:fill="FFFFFF"/>
        </w:rPr>
        <w:t>Zelizer</w:t>
      </w:r>
      <w:proofErr w:type="spellEnd"/>
      <w:r w:rsidRPr="00E11CE3">
        <w:rPr>
          <w:rFonts w:ascii="Times New Roman" w:hAnsi="Times New Roman" w:cs="Times New Roman"/>
          <w:color w:val="222222"/>
          <w:sz w:val="24"/>
          <w:szCs w:val="24"/>
          <w:shd w:val="clear" w:color="auto" w:fill="FFFFFF"/>
        </w:rPr>
        <w:t>, V. A. 1994. </w:t>
      </w:r>
      <w:proofErr w:type="gramStart"/>
      <w:r w:rsidRPr="00E11CE3">
        <w:rPr>
          <w:rFonts w:ascii="Times New Roman" w:hAnsi="Times New Roman" w:cs="Times New Roman"/>
          <w:i/>
          <w:iCs/>
          <w:color w:val="222222"/>
          <w:sz w:val="24"/>
          <w:szCs w:val="24"/>
          <w:shd w:val="clear" w:color="auto" w:fill="FFFFFF"/>
        </w:rPr>
        <w:t>Pricing the priceless child: The changing social value of children</w:t>
      </w:r>
      <w:r w:rsidRPr="00E11CE3">
        <w:rPr>
          <w:rFonts w:ascii="Times New Roman" w:hAnsi="Times New Roman" w:cs="Times New Roman"/>
          <w:color w:val="222222"/>
          <w:sz w:val="24"/>
          <w:szCs w:val="24"/>
          <w:shd w:val="clear" w:color="auto" w:fill="FFFFFF"/>
        </w:rPr>
        <w:t>.</w:t>
      </w:r>
      <w:proofErr w:type="gramEnd"/>
      <w:r w:rsidRPr="00E11CE3">
        <w:rPr>
          <w:rFonts w:ascii="Times New Roman" w:hAnsi="Times New Roman" w:cs="Times New Roman"/>
          <w:color w:val="222222"/>
          <w:sz w:val="24"/>
          <w:szCs w:val="24"/>
          <w:shd w:val="clear" w:color="auto" w:fill="FFFFFF"/>
        </w:rPr>
        <w:t xml:space="preserve"> </w:t>
      </w:r>
      <w:proofErr w:type="gramStart"/>
      <w:r w:rsidRPr="00E11CE3">
        <w:rPr>
          <w:rFonts w:ascii="Times New Roman" w:hAnsi="Times New Roman" w:cs="Times New Roman"/>
          <w:color w:val="222222"/>
          <w:sz w:val="24"/>
          <w:szCs w:val="24"/>
          <w:shd w:val="clear" w:color="auto" w:fill="FFFFFF"/>
        </w:rPr>
        <w:t>Princeton University Press.</w:t>
      </w:r>
      <w:proofErr w:type="gramEnd"/>
    </w:p>
    <w:p w:rsidR="00921B76" w:rsidRPr="00E11CE3" w:rsidRDefault="00921B76" w:rsidP="00921B76">
      <w:pPr>
        <w:spacing w:after="0" w:line="480" w:lineRule="auto"/>
        <w:ind w:left="720" w:hanging="720"/>
        <w:rPr>
          <w:rFonts w:ascii="Times New Roman" w:hAnsi="Times New Roman" w:cs="Times New Roman"/>
          <w:sz w:val="24"/>
          <w:szCs w:val="24"/>
        </w:rPr>
      </w:pPr>
      <w:proofErr w:type="spellStart"/>
      <w:proofErr w:type="gramStart"/>
      <w:r w:rsidRPr="00E11CE3">
        <w:rPr>
          <w:rFonts w:ascii="Times New Roman" w:hAnsi="Times New Roman" w:cs="Times New Roman"/>
          <w:color w:val="222222"/>
          <w:sz w:val="24"/>
          <w:szCs w:val="24"/>
          <w:shd w:val="clear" w:color="auto" w:fill="FFFFFF"/>
        </w:rPr>
        <w:t>Zelizer</w:t>
      </w:r>
      <w:proofErr w:type="spellEnd"/>
      <w:r w:rsidRPr="00E11CE3">
        <w:rPr>
          <w:rFonts w:ascii="Times New Roman" w:hAnsi="Times New Roman" w:cs="Times New Roman"/>
          <w:color w:val="222222"/>
          <w:sz w:val="24"/>
          <w:szCs w:val="24"/>
          <w:shd w:val="clear" w:color="auto" w:fill="FFFFFF"/>
        </w:rPr>
        <w:t>, V. 2002.</w:t>
      </w:r>
      <w:proofErr w:type="gramEnd"/>
      <w:r w:rsidRPr="00E11CE3">
        <w:rPr>
          <w:rFonts w:ascii="Times New Roman" w:hAnsi="Times New Roman" w:cs="Times New Roman"/>
          <w:color w:val="222222"/>
          <w:sz w:val="24"/>
          <w:szCs w:val="24"/>
          <w:shd w:val="clear" w:color="auto" w:fill="FFFFFF"/>
        </w:rPr>
        <w:t xml:space="preserve"> </w:t>
      </w:r>
      <w:proofErr w:type="gramStart"/>
      <w:r w:rsidRPr="00E11CE3">
        <w:rPr>
          <w:rFonts w:ascii="Times New Roman" w:hAnsi="Times New Roman" w:cs="Times New Roman"/>
          <w:color w:val="222222"/>
          <w:sz w:val="24"/>
          <w:szCs w:val="24"/>
          <w:shd w:val="clear" w:color="auto" w:fill="FFFFFF"/>
        </w:rPr>
        <w:t>Kids and commerce.</w:t>
      </w:r>
      <w:proofErr w:type="gramEnd"/>
      <w:r w:rsidRPr="00E11CE3">
        <w:rPr>
          <w:rFonts w:ascii="Times New Roman" w:hAnsi="Times New Roman" w:cs="Times New Roman"/>
          <w:color w:val="222222"/>
          <w:sz w:val="24"/>
          <w:szCs w:val="24"/>
          <w:shd w:val="clear" w:color="auto" w:fill="FFFFFF"/>
        </w:rPr>
        <w:t> </w:t>
      </w:r>
      <w:r w:rsidRPr="00E11CE3">
        <w:rPr>
          <w:rFonts w:ascii="Times New Roman" w:hAnsi="Times New Roman" w:cs="Times New Roman"/>
          <w:i/>
          <w:iCs/>
          <w:color w:val="222222"/>
          <w:sz w:val="24"/>
          <w:szCs w:val="24"/>
          <w:shd w:val="clear" w:color="auto" w:fill="FFFFFF"/>
        </w:rPr>
        <w:t>Childhood</w:t>
      </w:r>
      <w:r w:rsidRPr="00E11CE3">
        <w:rPr>
          <w:rFonts w:ascii="Times New Roman" w:hAnsi="Times New Roman" w:cs="Times New Roman"/>
          <w:color w:val="222222"/>
          <w:sz w:val="24"/>
          <w:szCs w:val="24"/>
          <w:shd w:val="clear" w:color="auto" w:fill="FFFFFF"/>
        </w:rPr>
        <w:t>, </w:t>
      </w:r>
      <w:r w:rsidRPr="00E11CE3">
        <w:rPr>
          <w:rFonts w:ascii="Times New Roman" w:hAnsi="Times New Roman" w:cs="Times New Roman"/>
          <w:i/>
          <w:iCs/>
          <w:color w:val="222222"/>
          <w:sz w:val="24"/>
          <w:szCs w:val="24"/>
          <w:shd w:val="clear" w:color="auto" w:fill="FFFFFF"/>
        </w:rPr>
        <w:t>9</w:t>
      </w:r>
      <w:r w:rsidRPr="00E11CE3">
        <w:rPr>
          <w:rFonts w:ascii="Times New Roman" w:hAnsi="Times New Roman" w:cs="Times New Roman"/>
          <w:color w:val="222222"/>
          <w:sz w:val="24"/>
          <w:szCs w:val="24"/>
          <w:shd w:val="clear" w:color="auto" w:fill="FFFFFF"/>
        </w:rPr>
        <w:t>(4), 375-396.</w:t>
      </w:r>
    </w:p>
    <w:p w:rsidR="00921B76" w:rsidRPr="00921B76" w:rsidRDefault="00921B76" w:rsidP="00921B76">
      <w:pPr>
        <w:spacing w:after="0" w:line="480" w:lineRule="auto"/>
        <w:rPr>
          <w:rFonts w:ascii="Times New Roman" w:hAnsi="Times New Roman" w:cs="Times New Roman"/>
          <w:sz w:val="24"/>
          <w:szCs w:val="24"/>
        </w:rPr>
      </w:pPr>
    </w:p>
    <w:sectPr w:rsidR="00921B76" w:rsidRPr="00921B7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6FB8" w:rsidRDefault="00F16FB8" w:rsidP="00921B76">
      <w:pPr>
        <w:spacing w:after="0" w:line="240" w:lineRule="auto"/>
      </w:pPr>
      <w:r>
        <w:separator/>
      </w:r>
    </w:p>
  </w:endnote>
  <w:endnote w:type="continuationSeparator" w:id="0">
    <w:p w:rsidR="00F16FB8" w:rsidRDefault="00F16FB8" w:rsidP="00921B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1B76" w:rsidRPr="00921B76" w:rsidRDefault="00921B76" w:rsidP="00921B76">
    <w:pPr>
      <w:pStyle w:val="Footer"/>
      <w:jc w:val="right"/>
      <w:rPr>
        <w:rFonts w:ascii="Times New Roman" w:hAnsi="Times New Roman" w:cs="Times New Roman"/>
        <w:sz w:val="24"/>
        <w:szCs w:val="24"/>
      </w:rPr>
    </w:pPr>
    <w:r w:rsidRPr="00921B76">
      <w:rPr>
        <w:rFonts w:ascii="Times New Roman" w:hAnsi="Times New Roman" w:cs="Times New Roman"/>
        <w:sz w:val="24"/>
        <w:szCs w:val="24"/>
      </w:rPr>
      <w:fldChar w:fldCharType="begin"/>
    </w:r>
    <w:r w:rsidRPr="00921B76">
      <w:rPr>
        <w:rFonts w:ascii="Times New Roman" w:hAnsi="Times New Roman" w:cs="Times New Roman"/>
        <w:sz w:val="24"/>
        <w:szCs w:val="24"/>
      </w:rPr>
      <w:instrText xml:space="preserve"> PAGE   \* MERGEFORMAT </w:instrText>
    </w:r>
    <w:r w:rsidRPr="00921B76">
      <w:rPr>
        <w:rFonts w:ascii="Times New Roman" w:hAnsi="Times New Roman" w:cs="Times New Roman"/>
        <w:sz w:val="24"/>
        <w:szCs w:val="24"/>
      </w:rPr>
      <w:fldChar w:fldCharType="separate"/>
    </w:r>
    <w:r w:rsidR="003962C1">
      <w:rPr>
        <w:rFonts w:ascii="Times New Roman" w:hAnsi="Times New Roman" w:cs="Times New Roman"/>
        <w:noProof/>
        <w:sz w:val="24"/>
        <w:szCs w:val="24"/>
      </w:rPr>
      <w:t>3</w:t>
    </w:r>
    <w:r w:rsidRPr="00921B76">
      <w:rPr>
        <w:rFonts w:ascii="Times New Roman" w:hAnsi="Times New Roman" w:cs="Times New Roman"/>
        <w:noProof/>
        <w:sz w:val="24"/>
        <w:szCs w:val="2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6FB8" w:rsidRDefault="00F16FB8" w:rsidP="00921B76">
      <w:pPr>
        <w:spacing w:after="0" w:line="240" w:lineRule="auto"/>
      </w:pPr>
      <w:r>
        <w:separator/>
      </w:r>
    </w:p>
  </w:footnote>
  <w:footnote w:type="continuationSeparator" w:id="0">
    <w:p w:rsidR="00F16FB8" w:rsidRDefault="00F16FB8" w:rsidP="00921B7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68DF"/>
    <w:rsid w:val="00251A8C"/>
    <w:rsid w:val="002625BD"/>
    <w:rsid w:val="002D46F8"/>
    <w:rsid w:val="00351293"/>
    <w:rsid w:val="003962C1"/>
    <w:rsid w:val="003B68DF"/>
    <w:rsid w:val="00406B3B"/>
    <w:rsid w:val="00745CCC"/>
    <w:rsid w:val="007E7A5F"/>
    <w:rsid w:val="00921B76"/>
    <w:rsid w:val="00B54A34"/>
    <w:rsid w:val="00CE7D8B"/>
    <w:rsid w:val="00EB613C"/>
    <w:rsid w:val="00F16F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1B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1B76"/>
  </w:style>
  <w:style w:type="paragraph" w:styleId="Footer">
    <w:name w:val="footer"/>
    <w:basedOn w:val="Normal"/>
    <w:link w:val="FooterChar"/>
    <w:uiPriority w:val="99"/>
    <w:unhideWhenUsed/>
    <w:rsid w:val="00921B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1B7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1B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1B76"/>
  </w:style>
  <w:style w:type="paragraph" w:styleId="Footer">
    <w:name w:val="footer"/>
    <w:basedOn w:val="Normal"/>
    <w:link w:val="FooterChar"/>
    <w:uiPriority w:val="99"/>
    <w:unhideWhenUsed/>
    <w:rsid w:val="00921B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1B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1437</Words>
  <Characters>8191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VINNY</cp:lastModifiedBy>
  <cp:revision>2</cp:revision>
  <dcterms:created xsi:type="dcterms:W3CDTF">2021-01-26T12:04:00Z</dcterms:created>
  <dcterms:modified xsi:type="dcterms:W3CDTF">2021-01-26T12:04:00Z</dcterms:modified>
</cp:coreProperties>
</file>